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8A" w:rsidRPr="00A85C33" w:rsidRDefault="0008698A" w:rsidP="00A85C33">
      <w:pPr>
        <w:pStyle w:val="a6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</w:pPr>
      <w:r w:rsidRPr="00A85C33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t>Кто не вправе начинать процедуру?</w:t>
      </w:r>
    </w:p>
    <w:p w:rsidR="0008698A" w:rsidRPr="00BA38A7" w:rsidRDefault="0008698A" w:rsidP="00CA5D8C">
      <w:pPr>
        <w:pStyle w:val="a6"/>
        <w:rPr>
          <w:rFonts w:ascii="Times New Roman" w:eastAsia="Times New Roman" w:hAnsi="Times New Roman" w:cs="Times New Roman"/>
          <w:sz w:val="10"/>
          <w:szCs w:val="24"/>
        </w:rPr>
      </w:pPr>
    </w:p>
    <w:p w:rsidR="0008698A" w:rsidRPr="00CA5D8C" w:rsidRDefault="0008698A" w:rsidP="000C7DB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Есть люди, которые не могут взять на себя подобную ответственность. Опека детей-сирот не предоставляется:</w:t>
      </w:r>
    </w:p>
    <w:p w:rsidR="0008698A" w:rsidRPr="00CA5D8C" w:rsidRDefault="0008698A" w:rsidP="000C7DBB">
      <w:pPr>
        <w:pStyle w:val="a6"/>
        <w:numPr>
          <w:ilvl w:val="0"/>
          <w:numId w:val="12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Несовершеннолетним.</w:t>
      </w:r>
    </w:p>
    <w:p w:rsidR="0008698A" w:rsidRPr="00CA5D8C" w:rsidRDefault="0008698A" w:rsidP="000C7DBB">
      <w:pPr>
        <w:pStyle w:val="a6"/>
        <w:numPr>
          <w:ilvl w:val="0"/>
          <w:numId w:val="12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Недееспособным (если есть решение суда).</w:t>
      </w:r>
    </w:p>
    <w:p w:rsidR="0008698A" w:rsidRPr="00CA5D8C" w:rsidRDefault="0008698A" w:rsidP="000C7DBB">
      <w:pPr>
        <w:pStyle w:val="a6"/>
        <w:numPr>
          <w:ilvl w:val="0"/>
          <w:numId w:val="12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Людям, страдающим наркотической или алкогольной зависимостью.</w:t>
      </w:r>
    </w:p>
    <w:p w:rsidR="0008698A" w:rsidRPr="00CA5D8C" w:rsidRDefault="0008698A" w:rsidP="000C7DBB">
      <w:pPr>
        <w:pStyle w:val="a6"/>
        <w:numPr>
          <w:ilvl w:val="0"/>
          <w:numId w:val="12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Серьезно больным лицам.</w:t>
      </w:r>
    </w:p>
    <w:p w:rsidR="0008698A" w:rsidRPr="00CA5D8C" w:rsidRDefault="0008698A" w:rsidP="000C7DBB">
      <w:pPr>
        <w:pStyle w:val="a6"/>
        <w:numPr>
          <w:ilvl w:val="0"/>
          <w:numId w:val="12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Людям, которые в свое время были ограничены в родительских правах или лишены их.</w:t>
      </w:r>
    </w:p>
    <w:p w:rsidR="0008698A" w:rsidRPr="00CA5D8C" w:rsidRDefault="0008698A" w:rsidP="000C7DB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В этих случаях учебным заведением осуществляется опека детей. Фото таких малышей размещаются в СМИ в надежде, что кто-то захочет взять их в семью.</w:t>
      </w:r>
    </w:p>
    <w:p w:rsidR="000C7DBB" w:rsidRPr="000C7DBB" w:rsidRDefault="000C7DBB" w:rsidP="003B6648">
      <w:pPr>
        <w:pStyle w:val="a6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10"/>
          <w:szCs w:val="24"/>
        </w:rPr>
      </w:pPr>
    </w:p>
    <w:p w:rsidR="003B6648" w:rsidRDefault="003B6648" w:rsidP="003B6648">
      <w:pPr>
        <w:pStyle w:val="a6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</w:pPr>
      <w:r w:rsidRPr="00A85C33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t>В каких случаях опека может быть прекращена?</w:t>
      </w:r>
    </w:p>
    <w:p w:rsidR="000C7DBB" w:rsidRPr="000C7DBB" w:rsidRDefault="000C7DBB" w:rsidP="003B6648">
      <w:pPr>
        <w:pStyle w:val="a6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10"/>
          <w:szCs w:val="24"/>
        </w:rPr>
      </w:pPr>
    </w:p>
    <w:p w:rsidR="003B6648" w:rsidRPr="00CA5D8C" w:rsidRDefault="003B6648" w:rsidP="000C7DB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Таких случаев всего несколько:</w:t>
      </w:r>
    </w:p>
    <w:p w:rsidR="003B6648" w:rsidRPr="00CA5D8C" w:rsidRDefault="003B6648" w:rsidP="000C7DBB">
      <w:pPr>
        <w:pStyle w:val="a6"/>
        <w:numPr>
          <w:ilvl w:val="0"/>
          <w:numId w:val="12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Нежелание опекуна выполнять свои обязанности.</w:t>
      </w:r>
    </w:p>
    <w:p w:rsidR="003B6648" w:rsidRPr="00CA5D8C" w:rsidRDefault="003B6648" w:rsidP="000C7DBB">
      <w:pPr>
        <w:pStyle w:val="a6"/>
        <w:numPr>
          <w:ilvl w:val="0"/>
          <w:numId w:val="12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Плохое состояние здоровья, появление алкогольной или наркотической зависимости.</w:t>
      </w:r>
    </w:p>
    <w:p w:rsidR="003B6648" w:rsidRPr="00CA5D8C" w:rsidRDefault="003B6648" w:rsidP="000C7DBB">
      <w:pPr>
        <w:pStyle w:val="a6"/>
        <w:numPr>
          <w:ilvl w:val="0"/>
          <w:numId w:val="12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Осуществление действий, которые нарушают интересы и права ребенка.</w:t>
      </w:r>
    </w:p>
    <w:p w:rsidR="003B6648" w:rsidRPr="00CA5D8C" w:rsidRDefault="003B6648" w:rsidP="000C7DBB">
      <w:pPr>
        <w:pStyle w:val="a6"/>
        <w:numPr>
          <w:ilvl w:val="0"/>
          <w:numId w:val="12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Жестокое обращение с подопечным.</w:t>
      </w:r>
    </w:p>
    <w:p w:rsidR="003B6648" w:rsidRPr="00CA5D8C" w:rsidRDefault="003B6648" w:rsidP="000C7DBB">
      <w:pPr>
        <w:pStyle w:val="a6"/>
        <w:numPr>
          <w:ilvl w:val="0"/>
          <w:numId w:val="12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Восстановление здоровья биологических родителей, их выход из мест лишения свободы. Однако в этих случаях не производится автоматический возврат в предыдущую семью. То есть вопрос решается через суд.</w:t>
      </w:r>
    </w:p>
    <w:p w:rsidR="00E92A0E" w:rsidRDefault="003B6648" w:rsidP="000C7DBB">
      <w:pPr>
        <w:pStyle w:val="a6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Отказаться от опеки без причины взрослый не имеет права.</w:t>
      </w:r>
    </w:p>
    <w:p w:rsidR="00A97764" w:rsidRDefault="00A97764" w:rsidP="00A97764">
      <w:pPr>
        <w:pStyle w:val="a6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</w:pPr>
      <w:r w:rsidRPr="00A85C33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t>Что такое усыновление?</w:t>
      </w:r>
    </w:p>
    <w:p w:rsidR="00A97764" w:rsidRPr="00A97764" w:rsidRDefault="00A97764" w:rsidP="00A97764">
      <w:pPr>
        <w:pStyle w:val="a6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10"/>
          <w:szCs w:val="24"/>
        </w:rPr>
      </w:pPr>
    </w:p>
    <w:p w:rsidR="00A97764" w:rsidRPr="00CA5D8C" w:rsidRDefault="00A97764" w:rsidP="00A97764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Эта форма семейного воспитания является самой ответственной. Дело в том, что дети в этом случае получают не только семью и материальное обеспечение. Между ними и усыновителями устанавливаются родственнее связи. Если опека обеспечивает возможность возврата ребенка в родную семью, то в данном случае это невозможно.</w:t>
      </w:r>
    </w:p>
    <w:p w:rsidR="00A97764" w:rsidRPr="00CA5D8C" w:rsidRDefault="00A97764" w:rsidP="00A97764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Естественно, такая процедура имеет свои нюансы. Усыновление проводится через суд после сбора необходимых документов, получения права быть усыновителем. Учтите, что такая форма воспитания предусматривает огромную ответственность.</w:t>
      </w:r>
    </w:p>
    <w:p w:rsidR="00E92A0E" w:rsidRDefault="00A97764" w:rsidP="00A97764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Усыновление и опека детей – это возможность для малышей получить ту заботу и ласку от взрослых, которая поможет им стать полноценными членами общества, способными выполнять социально полезные функции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7764" w:rsidRPr="00A97764" w:rsidRDefault="00A97764" w:rsidP="00A97764">
      <w:pPr>
        <w:pStyle w:val="a6"/>
        <w:ind w:firstLine="284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Cs w:val="24"/>
        </w:rPr>
      </w:pPr>
    </w:p>
    <w:p w:rsidR="00E92A0E" w:rsidRDefault="00357E77" w:rsidP="00A85C33">
      <w:pPr>
        <w:pStyle w:val="a6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</w:pPr>
      <w:r w:rsidRPr="00357E77">
        <w:rPr>
          <w:rFonts w:ascii="Times New Roman" w:eastAsia="Times New Roman" w:hAnsi="Times New Roman" w:cs="Times New Roman"/>
          <w:b/>
          <w:noProof/>
          <w:color w:val="548DD4" w:themeColor="text2" w:themeTint="99"/>
          <w:sz w:val="24"/>
          <w:szCs w:val="24"/>
        </w:rPr>
        <w:drawing>
          <wp:inline distT="0" distB="0" distL="0" distR="0">
            <wp:extent cx="2798578" cy="1950446"/>
            <wp:effectExtent l="19050" t="0" r="1772" b="0"/>
            <wp:docPr id="43" name="Рисунок 7" descr="http://talsrcn.ru/wp-content/uploads/2016/12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alsrcn.ru/wp-content/uploads/2016/12/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556" cy="1951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0E" w:rsidRDefault="00E92A0E" w:rsidP="00A85C33">
      <w:pPr>
        <w:pStyle w:val="a6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E92A0E" w:rsidRDefault="00914AFC" w:rsidP="00E92A0E">
      <w:pPr>
        <w:pStyle w:val="a6"/>
        <w:jc w:val="center"/>
        <w:rPr>
          <w:rFonts w:ascii="Times New Roman" w:hAnsi="Times New Roman" w:cs="Times New Roman"/>
          <w:color w:val="244061" w:themeColor="accent1" w:themeShade="80"/>
        </w:rPr>
      </w:pPr>
      <w:r>
        <w:rPr>
          <w:rFonts w:ascii="Times New Roman" w:hAnsi="Times New Roman" w:cs="Times New Roman"/>
          <w:noProof/>
          <w:color w:val="244061" w:themeColor="accent1" w:themeShade="80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left:0;text-align:left;margin-left:262.05pt;margin-top:-486.9pt;width:245.3pt;height:103.8pt;z-index:-25165875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shape>
        </w:pict>
      </w:r>
      <w:r w:rsidR="003B6648">
        <w:rPr>
          <w:rFonts w:ascii="Times New Roman" w:hAnsi="Times New Roman" w:cs="Times New Roman"/>
          <w:color w:val="244061" w:themeColor="accent1" w:themeShade="80"/>
        </w:rPr>
        <w:br w:type="column"/>
      </w:r>
    </w:p>
    <w:p w:rsidR="00E92A0E" w:rsidRPr="00EF1D17" w:rsidRDefault="00E92A0E" w:rsidP="00E92A0E">
      <w:pPr>
        <w:pStyle w:val="a6"/>
        <w:jc w:val="center"/>
        <w:rPr>
          <w:rFonts w:ascii="Times New Roman" w:hAnsi="Times New Roman" w:cs="Times New Roman"/>
          <w:color w:val="244061" w:themeColor="accent1" w:themeShade="80"/>
        </w:rPr>
      </w:pPr>
      <w:r w:rsidRPr="00EF1D17">
        <w:rPr>
          <w:rFonts w:ascii="Times New Roman" w:hAnsi="Times New Roman" w:cs="Times New Roman"/>
          <w:color w:val="244061" w:themeColor="accent1" w:themeShade="80"/>
        </w:rPr>
        <w:t>СОГБУ СРЦН «Яуза»</w:t>
      </w:r>
    </w:p>
    <w:p w:rsidR="00E92A0E" w:rsidRDefault="00E92A0E" w:rsidP="00E92A0E">
      <w:pPr>
        <w:pStyle w:val="a6"/>
        <w:jc w:val="center"/>
        <w:rPr>
          <w:rFonts w:ascii="Times New Roman" w:hAnsi="Times New Roman"/>
          <w:bCs/>
          <w:iCs/>
          <w:color w:val="244061" w:themeColor="accent1" w:themeShade="80"/>
          <w:szCs w:val="24"/>
        </w:rPr>
      </w:pPr>
      <w:r w:rsidRPr="00EF1D17">
        <w:rPr>
          <w:rFonts w:ascii="Times New Roman" w:hAnsi="Times New Roman"/>
          <w:bCs/>
          <w:iCs/>
          <w:color w:val="244061" w:themeColor="accent1" w:themeShade="80"/>
          <w:szCs w:val="24"/>
        </w:rPr>
        <w:t xml:space="preserve">215047 Смоленская область Гагаринский район </w:t>
      </w:r>
    </w:p>
    <w:p w:rsidR="00E92A0E" w:rsidRPr="00EF1D17" w:rsidRDefault="00E92A0E" w:rsidP="00E92A0E">
      <w:pPr>
        <w:pStyle w:val="a6"/>
        <w:jc w:val="center"/>
        <w:rPr>
          <w:rFonts w:ascii="Times New Roman" w:hAnsi="Times New Roman"/>
          <w:bCs/>
          <w:iCs/>
          <w:color w:val="244061" w:themeColor="accent1" w:themeShade="80"/>
          <w:szCs w:val="24"/>
        </w:rPr>
      </w:pPr>
      <w:r w:rsidRPr="00EF1D17">
        <w:rPr>
          <w:rFonts w:ascii="Times New Roman" w:hAnsi="Times New Roman"/>
          <w:bCs/>
          <w:iCs/>
          <w:color w:val="244061" w:themeColor="accent1" w:themeShade="80"/>
          <w:szCs w:val="24"/>
        </w:rPr>
        <w:t xml:space="preserve">с. Карманово ул. </w:t>
      </w:r>
      <w:proofErr w:type="gramStart"/>
      <w:r w:rsidRPr="00EF1D17">
        <w:rPr>
          <w:rFonts w:ascii="Times New Roman" w:hAnsi="Times New Roman"/>
          <w:bCs/>
          <w:iCs/>
          <w:color w:val="244061" w:themeColor="accent1" w:themeShade="80"/>
          <w:szCs w:val="24"/>
        </w:rPr>
        <w:t>Октябрьская</w:t>
      </w:r>
      <w:proofErr w:type="gramEnd"/>
      <w:r w:rsidRPr="00EF1D17">
        <w:rPr>
          <w:rFonts w:ascii="Times New Roman" w:hAnsi="Times New Roman"/>
          <w:bCs/>
          <w:iCs/>
          <w:color w:val="244061" w:themeColor="accent1" w:themeShade="80"/>
          <w:szCs w:val="24"/>
        </w:rPr>
        <w:t xml:space="preserve"> дом 8 </w:t>
      </w:r>
    </w:p>
    <w:p w:rsidR="00E92A0E" w:rsidRDefault="00E92A0E" w:rsidP="00E92A0E">
      <w:pPr>
        <w:pStyle w:val="a6"/>
        <w:jc w:val="center"/>
        <w:rPr>
          <w:rFonts w:ascii="Times New Roman" w:hAnsi="Times New Roman"/>
          <w:bCs/>
          <w:iCs/>
          <w:color w:val="244061" w:themeColor="accent1" w:themeShade="80"/>
          <w:szCs w:val="24"/>
        </w:rPr>
      </w:pPr>
      <w:r w:rsidRPr="00EF1D17">
        <w:rPr>
          <w:rFonts w:ascii="Times New Roman" w:hAnsi="Times New Roman"/>
          <w:bCs/>
          <w:iCs/>
          <w:color w:val="244061" w:themeColor="accent1" w:themeShade="80"/>
          <w:szCs w:val="24"/>
        </w:rPr>
        <w:t>тел/факс (848135) 7-78-59,7-79-23</w:t>
      </w:r>
      <w:r>
        <w:rPr>
          <w:rFonts w:ascii="Times New Roman" w:hAnsi="Times New Roman"/>
          <w:bCs/>
          <w:iCs/>
          <w:color w:val="244061" w:themeColor="accent1" w:themeShade="80"/>
          <w:szCs w:val="24"/>
        </w:rPr>
        <w:t>, 7-73-86</w:t>
      </w:r>
    </w:p>
    <w:p w:rsidR="00E92A0E" w:rsidRDefault="00E92A0E" w:rsidP="00E92A0E">
      <w:pPr>
        <w:pStyle w:val="a6"/>
        <w:rPr>
          <w:rFonts w:ascii="Times New Roman" w:eastAsia="Times New Roman" w:hAnsi="Times New Roman" w:cs="Times New Roman"/>
        </w:rPr>
      </w:pPr>
    </w:p>
    <w:p w:rsidR="00E92A0E" w:rsidRDefault="00E92A0E" w:rsidP="00E92A0E">
      <w:pPr>
        <w:pStyle w:val="a6"/>
        <w:rPr>
          <w:rFonts w:ascii="Times New Roman" w:eastAsia="Times New Roman" w:hAnsi="Times New Roman" w:cs="Times New Roman"/>
        </w:rPr>
      </w:pPr>
    </w:p>
    <w:p w:rsidR="00E92A0E" w:rsidRDefault="00E92A0E" w:rsidP="00E92A0E">
      <w:pPr>
        <w:pStyle w:val="a6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E92A0E" w:rsidRDefault="00E92A0E" w:rsidP="00E92A0E">
      <w:pPr>
        <w:pStyle w:val="a6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E92A0E" w:rsidRPr="00CA5D8C" w:rsidRDefault="00914AFC" w:rsidP="00E92A0E">
      <w:pPr>
        <w:pStyle w:val="a6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914AFC">
        <w:rPr>
          <w:rFonts w:ascii="Times New Roman" w:eastAsia="Times New Roman" w:hAnsi="Times New Roman" w:cs="Times New Roman"/>
          <w:color w:val="244061" w:themeColor="accent1" w:themeShade="80"/>
          <w:kern w:val="36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2.7pt;height:25.95pt" fillcolor="#8db3e2 [1311]" strokecolor="#5f38ec">
            <v:shadow color="#868686"/>
            <v:textpath style="font-family:&quot;Arial Black&quot;;font-size:14pt;v-text-kern:t" trim="t" fitpath="t" string="Опека над детьми"/>
          </v:shape>
        </w:pict>
      </w:r>
    </w:p>
    <w:p w:rsidR="00E92A0E" w:rsidRPr="003B6648" w:rsidRDefault="003B6648" w:rsidP="003B6648">
      <w:pPr>
        <w:pStyle w:val="a6"/>
        <w:ind w:firstLine="284"/>
        <w:jc w:val="right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3B6648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Часть 2.</w:t>
      </w:r>
    </w:p>
    <w:p w:rsidR="00E92A0E" w:rsidRDefault="00E92A0E" w:rsidP="00E92A0E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E77" w:rsidRDefault="00357E77" w:rsidP="00E92A0E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A0E" w:rsidRDefault="00357E77" w:rsidP="00E92A0E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7E7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43747" cy="1956391"/>
            <wp:effectExtent l="19050" t="0" r="9003" b="0"/>
            <wp:docPr id="44" name="Рисунок 7" descr="дети находящиеся под опе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ти находящиеся под опеко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491" cy="196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0E" w:rsidRDefault="00E92A0E" w:rsidP="00E92A0E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A0E" w:rsidRDefault="00E92A0E" w:rsidP="00E92A0E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A0E" w:rsidRPr="00CA5D8C" w:rsidRDefault="00E92A0E" w:rsidP="00E92A0E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К сожалению, не всем детям везет получать родительское тепло, внимание и заботу. Существует множество причин, по которым это данное ребенку от природы право не может быть реализовано. Опека над детьми или их усыновление — это формы семейного воспитания, каждая из которых призвана защитить ребенка, дать ему все необходимое для личностного становления в обществе. При этом они обладают определенными особенностями.</w:t>
      </w:r>
      <w:r w:rsidRPr="00017A5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3B6648" w:rsidRDefault="003B6648" w:rsidP="003B6648">
      <w:pPr>
        <w:pStyle w:val="a6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</w:pPr>
      <w:r w:rsidRPr="00A85C33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t>Особенности социальной опеки</w:t>
      </w:r>
    </w:p>
    <w:p w:rsidR="0064645D" w:rsidRPr="0064645D" w:rsidRDefault="0064645D" w:rsidP="003B6648">
      <w:pPr>
        <w:pStyle w:val="a6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10"/>
          <w:szCs w:val="24"/>
        </w:rPr>
      </w:pPr>
    </w:p>
    <w:p w:rsidR="003B6648" w:rsidRPr="00CA5D8C" w:rsidRDefault="003B6648" w:rsidP="003B6648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 xml:space="preserve">Если ребенок попал в учебное или </w:t>
      </w:r>
      <w:proofErr w:type="spellStart"/>
      <w:r w:rsidRPr="00CA5D8C">
        <w:rPr>
          <w:rFonts w:ascii="Times New Roman" w:eastAsia="Times New Roman" w:hAnsi="Times New Roman" w:cs="Times New Roman"/>
          <w:sz w:val="24"/>
          <w:szCs w:val="24"/>
        </w:rPr>
        <w:t>интернатное</w:t>
      </w:r>
      <w:proofErr w:type="spellEnd"/>
      <w:r w:rsidRPr="00CA5D8C">
        <w:rPr>
          <w:rFonts w:ascii="Times New Roman" w:eastAsia="Times New Roman" w:hAnsi="Times New Roman" w:cs="Times New Roman"/>
          <w:sz w:val="24"/>
          <w:szCs w:val="24"/>
        </w:rPr>
        <w:t xml:space="preserve"> заведение специального типа, то всю ответственность за него несет администрация. То есть государство в полной мере обязуется обеспечить и удовлетворить все потребности детей, которым не может быть установлена опека в семье.</w:t>
      </w:r>
    </w:p>
    <w:p w:rsidR="003B6648" w:rsidRPr="00CA5D8C" w:rsidRDefault="003B6648" w:rsidP="003B6648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В некоторых случаях эту процедуру начать невозможно. Например, в семью не могут отдать:</w:t>
      </w:r>
    </w:p>
    <w:p w:rsidR="003B6648" w:rsidRPr="00CA5D8C" w:rsidRDefault="003B6648" w:rsidP="003B6648">
      <w:pPr>
        <w:pStyle w:val="a6"/>
        <w:numPr>
          <w:ilvl w:val="0"/>
          <w:numId w:val="10"/>
        </w:numPr>
        <w:ind w:left="0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Сирот, которым требуется длительное лечение.</w:t>
      </w:r>
    </w:p>
    <w:p w:rsidR="003B6648" w:rsidRPr="00CA5D8C" w:rsidRDefault="003B6648" w:rsidP="003B6648">
      <w:pPr>
        <w:pStyle w:val="a6"/>
        <w:numPr>
          <w:ilvl w:val="0"/>
          <w:numId w:val="10"/>
        </w:numPr>
        <w:ind w:left="0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Детей-инвалидов с серьезными физическими или психическими отклонениями.</w:t>
      </w:r>
    </w:p>
    <w:p w:rsidR="00E92A0E" w:rsidRDefault="003B6648" w:rsidP="003B6648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Обязанности опекуна в этом случае выполняет директор учебного заведения. Если же у ребенка есть родители, но он находится на государственном обеспечении, то администрация обязана поддерживать с ними контакт. Мать и отец могут навещать свое чадо за исключением некоторых случаев (малыш серьезно страдает после визитов родных и т. д.). Если же есть опекун, но он поместил подопечного в интернат и длительное время не общается с ним, то администрация может инициировать прекращение опеки.</w:t>
      </w:r>
    </w:p>
    <w:p w:rsidR="000C7DBB" w:rsidRPr="000C7DBB" w:rsidRDefault="000C7DBB" w:rsidP="003B6648">
      <w:pPr>
        <w:pStyle w:val="a6"/>
        <w:ind w:firstLine="284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10"/>
          <w:szCs w:val="24"/>
        </w:rPr>
      </w:pPr>
    </w:p>
    <w:p w:rsidR="00E92A0E" w:rsidRDefault="000C7DBB" w:rsidP="00A85C33">
      <w:pPr>
        <w:pStyle w:val="a6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</w:pPr>
      <w:r w:rsidRPr="000C7DBB">
        <w:rPr>
          <w:rFonts w:ascii="Times New Roman" w:eastAsia="Times New Roman" w:hAnsi="Times New Roman" w:cs="Times New Roman"/>
          <w:b/>
          <w:noProof/>
          <w:color w:val="548DD4" w:themeColor="text2" w:themeTint="99"/>
          <w:sz w:val="24"/>
          <w:szCs w:val="24"/>
        </w:rPr>
        <w:drawing>
          <wp:inline distT="0" distB="0" distL="0" distR="0">
            <wp:extent cx="1054838" cy="1235791"/>
            <wp:effectExtent l="19050" t="0" r="0" b="0"/>
            <wp:docPr id="38" name="Рисунок 3" descr="как взять ребенка под опе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взять ребенка под опек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24" cy="12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98A" w:rsidRPr="00A85C33" w:rsidRDefault="003B6648" w:rsidP="00A85C33">
      <w:pPr>
        <w:pStyle w:val="a6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br w:type="column"/>
      </w:r>
      <w:r w:rsidR="0008698A" w:rsidRPr="00A85C33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t>Права подопечных</w:t>
      </w:r>
    </w:p>
    <w:p w:rsidR="0008698A" w:rsidRPr="000C7DBB" w:rsidRDefault="0008698A" w:rsidP="003B6648">
      <w:pPr>
        <w:pStyle w:val="a6"/>
        <w:jc w:val="center"/>
        <w:rPr>
          <w:rFonts w:ascii="Times New Roman" w:eastAsia="Times New Roman" w:hAnsi="Times New Roman" w:cs="Times New Roman"/>
          <w:sz w:val="10"/>
          <w:szCs w:val="24"/>
        </w:rPr>
      </w:pPr>
    </w:p>
    <w:p w:rsidR="0008698A" w:rsidRPr="00CA5D8C" w:rsidRDefault="0008698A" w:rsidP="003B6648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Естественно, ребята, которые остались без заботы родителей, ничем не отличаются от других детей. Они обладают теми же правами и должны выполнять такие же обязанности. Защиту подопечных в этом случае обеспечивает не только законодательство нашего государства, но и Конвенция ООН.</w:t>
      </w:r>
    </w:p>
    <w:p w:rsidR="0008698A" w:rsidRPr="00CA5D8C" w:rsidRDefault="0008698A" w:rsidP="003B6648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Итак, опека и попечительство несовершеннолетних детей предусматривают обеспечение таких прав:</w:t>
      </w:r>
    </w:p>
    <w:p w:rsidR="0008698A" w:rsidRPr="00CA5D8C" w:rsidRDefault="0008698A" w:rsidP="003B6648">
      <w:pPr>
        <w:pStyle w:val="a6"/>
        <w:numPr>
          <w:ilvl w:val="0"/>
          <w:numId w:val="11"/>
        </w:numPr>
        <w:ind w:left="142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Воспитание в семье. Причем ребенок должен получить среднее образование, вправе заниматься любимыми делами (хобби), всесторонне развиваться.</w:t>
      </w:r>
    </w:p>
    <w:p w:rsidR="0008698A" w:rsidRPr="00CA5D8C" w:rsidRDefault="0008698A" w:rsidP="003B6648">
      <w:pPr>
        <w:pStyle w:val="a6"/>
        <w:numPr>
          <w:ilvl w:val="0"/>
          <w:numId w:val="11"/>
        </w:numPr>
        <w:ind w:left="142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Материальное обеспечение, а также хорошие условия проживания.</w:t>
      </w:r>
    </w:p>
    <w:p w:rsidR="0008698A" w:rsidRPr="00CA5D8C" w:rsidRDefault="0008698A" w:rsidP="003B6648">
      <w:pPr>
        <w:pStyle w:val="a6"/>
        <w:numPr>
          <w:ilvl w:val="0"/>
          <w:numId w:val="11"/>
        </w:numPr>
        <w:ind w:left="142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Моральная поддержка взрослых, их забота, эмоциональное общение.</w:t>
      </w:r>
    </w:p>
    <w:p w:rsidR="0008698A" w:rsidRPr="00CA5D8C" w:rsidRDefault="0008698A" w:rsidP="003B6648">
      <w:pPr>
        <w:pStyle w:val="a6"/>
        <w:numPr>
          <w:ilvl w:val="0"/>
          <w:numId w:val="11"/>
        </w:numPr>
        <w:ind w:left="142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Право на собственные доходы и установленные законом льготы.</w:t>
      </w:r>
    </w:p>
    <w:p w:rsidR="0008698A" w:rsidRPr="00CA5D8C" w:rsidRDefault="0008698A" w:rsidP="003B6648">
      <w:pPr>
        <w:pStyle w:val="a6"/>
        <w:numPr>
          <w:ilvl w:val="0"/>
          <w:numId w:val="11"/>
        </w:numPr>
        <w:ind w:left="142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Право на жилое помещение.</w:t>
      </w:r>
    </w:p>
    <w:p w:rsidR="0008698A" w:rsidRPr="00CA5D8C" w:rsidRDefault="0008698A" w:rsidP="003B6648">
      <w:pPr>
        <w:pStyle w:val="a6"/>
        <w:numPr>
          <w:ilvl w:val="0"/>
          <w:numId w:val="11"/>
        </w:numPr>
        <w:ind w:left="142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Защита чести и достоинства, собственных имущественных и неимущественных прав.</w:t>
      </w:r>
    </w:p>
    <w:p w:rsidR="0008698A" w:rsidRDefault="0008698A" w:rsidP="003B6648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Естественно, ребенок также имеет обязанности. Например, он должен отвечать за свои поступки, а также за причиненный им вред.</w:t>
      </w:r>
      <w:r w:rsidR="000C7DBB" w:rsidRPr="000C7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DBB" w:rsidRPr="000C7DBB" w:rsidRDefault="000C7DBB" w:rsidP="003B6648">
      <w:pPr>
        <w:pStyle w:val="a6"/>
        <w:ind w:firstLine="284"/>
        <w:jc w:val="both"/>
        <w:rPr>
          <w:rFonts w:ascii="Times New Roman" w:hAnsi="Times New Roman" w:cs="Times New Roman"/>
          <w:sz w:val="10"/>
          <w:szCs w:val="24"/>
        </w:rPr>
      </w:pPr>
    </w:p>
    <w:p w:rsidR="000C7DBB" w:rsidRPr="00CA5D8C" w:rsidRDefault="00E54FEF" w:rsidP="000C7DBB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4FE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45955" cy="1308107"/>
            <wp:effectExtent l="19050" t="0" r="6645" b="0"/>
            <wp:docPr id="1" name="Рисунок 6" descr="опека ребенка из детского дом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ека ребенка из детского дома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567" cy="1308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98A" w:rsidRPr="00A85C33" w:rsidRDefault="003B6648" w:rsidP="00A85C33">
      <w:pPr>
        <w:pStyle w:val="a6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br w:type="column"/>
      </w:r>
      <w:r w:rsidR="0008698A" w:rsidRPr="00A85C33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t>Права и обязательства опекунов</w:t>
      </w:r>
    </w:p>
    <w:p w:rsidR="0008698A" w:rsidRPr="000C7DBB" w:rsidRDefault="0008698A" w:rsidP="003B6648">
      <w:pPr>
        <w:pStyle w:val="a6"/>
        <w:jc w:val="center"/>
        <w:rPr>
          <w:rFonts w:ascii="Times New Roman" w:eastAsia="Times New Roman" w:hAnsi="Times New Roman" w:cs="Times New Roman"/>
          <w:sz w:val="10"/>
          <w:szCs w:val="24"/>
        </w:rPr>
      </w:pPr>
    </w:p>
    <w:p w:rsidR="0008698A" w:rsidRPr="00CA5D8C" w:rsidRDefault="0008698A" w:rsidP="003B6648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Те люди, которые возьмут на себя такую ответственность, тоже защищены законом. Социальная опека детей предусматривает такие права взрослых:</w:t>
      </w:r>
    </w:p>
    <w:p w:rsidR="0008698A" w:rsidRPr="00CA5D8C" w:rsidRDefault="0008698A" w:rsidP="00A97764">
      <w:pPr>
        <w:pStyle w:val="a6"/>
        <w:numPr>
          <w:ilvl w:val="0"/>
          <w:numId w:val="11"/>
        </w:numPr>
        <w:ind w:left="142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методы и способы воспитания.</w:t>
      </w:r>
    </w:p>
    <w:p w:rsidR="0008698A" w:rsidRPr="00CA5D8C" w:rsidRDefault="0008698A" w:rsidP="00A97764">
      <w:pPr>
        <w:pStyle w:val="a6"/>
        <w:numPr>
          <w:ilvl w:val="0"/>
          <w:numId w:val="11"/>
        </w:numPr>
        <w:ind w:left="142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Получать помощь от органов опеки и попечительства.</w:t>
      </w:r>
    </w:p>
    <w:p w:rsidR="0008698A" w:rsidRPr="00CA5D8C" w:rsidRDefault="0008698A" w:rsidP="00A97764">
      <w:pPr>
        <w:pStyle w:val="a6"/>
        <w:numPr>
          <w:ilvl w:val="0"/>
          <w:numId w:val="11"/>
        </w:numPr>
        <w:ind w:left="142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Получать ежемесячное материальное пособие на содержание детей в установленных законом размерах. С другой стороны, такая форма воспитания является безвозмездной.</w:t>
      </w:r>
    </w:p>
    <w:p w:rsidR="0008698A" w:rsidRPr="00CA5D8C" w:rsidRDefault="0008698A" w:rsidP="003B6648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Что касается обязанностей, то они следующие:</w:t>
      </w:r>
    </w:p>
    <w:p w:rsidR="0008698A" w:rsidRPr="00CA5D8C" w:rsidRDefault="0008698A" w:rsidP="003B6648">
      <w:pPr>
        <w:pStyle w:val="a6"/>
        <w:numPr>
          <w:ilvl w:val="0"/>
          <w:numId w:val="11"/>
        </w:numPr>
        <w:ind w:left="142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Обеспечивать всестороннее воспитание ребенка, его обучение.</w:t>
      </w:r>
    </w:p>
    <w:p w:rsidR="0008698A" w:rsidRPr="00CA5D8C" w:rsidRDefault="0008698A" w:rsidP="003B6648">
      <w:pPr>
        <w:pStyle w:val="a6"/>
        <w:numPr>
          <w:ilvl w:val="0"/>
          <w:numId w:val="11"/>
        </w:numPr>
        <w:ind w:left="142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Дарить подопечному любовь, заботу и внимание. Обеспечивать эмоционально-психологический комфорт в семье.</w:t>
      </w:r>
    </w:p>
    <w:p w:rsidR="0008698A" w:rsidRPr="00CA5D8C" w:rsidRDefault="0008698A" w:rsidP="003B6648">
      <w:pPr>
        <w:pStyle w:val="a6"/>
        <w:numPr>
          <w:ilvl w:val="0"/>
          <w:numId w:val="11"/>
        </w:numPr>
        <w:ind w:left="142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Защищать имущественные и неимущественные права ребенка в установленном законом порядке.</w:t>
      </w:r>
    </w:p>
    <w:p w:rsidR="0008698A" w:rsidRPr="00CA5D8C" w:rsidRDefault="0008698A" w:rsidP="003B6648">
      <w:pPr>
        <w:pStyle w:val="a6"/>
        <w:numPr>
          <w:ilvl w:val="0"/>
          <w:numId w:val="11"/>
        </w:numPr>
        <w:ind w:left="142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Нести ответственность за действия и причиненный вред подопечного, который не достиг возраста 14-ти лет.</w:t>
      </w:r>
    </w:p>
    <w:p w:rsidR="0008698A" w:rsidRPr="00CA5D8C" w:rsidRDefault="0008698A" w:rsidP="003B6648">
      <w:pPr>
        <w:pStyle w:val="a6"/>
        <w:numPr>
          <w:ilvl w:val="0"/>
          <w:numId w:val="11"/>
        </w:numPr>
        <w:ind w:left="142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Поддерживать контакт с биологическими родителями детей, если они есть и желают этого.</w:t>
      </w:r>
    </w:p>
    <w:p w:rsidR="0008698A" w:rsidRPr="00CA5D8C" w:rsidRDefault="0008698A" w:rsidP="003B6648">
      <w:pPr>
        <w:pStyle w:val="a6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8C">
        <w:rPr>
          <w:rFonts w:ascii="Times New Roman" w:eastAsia="Times New Roman" w:hAnsi="Times New Roman" w:cs="Times New Roman"/>
          <w:sz w:val="24"/>
          <w:szCs w:val="24"/>
        </w:rPr>
        <w:t>Следует учесть, что опека ребенка из детского дома предоставляет взрослым права в отношении него только временно. Они прекращаются по достижении подопечным совершеннолетия или заключения им официального брака.</w:t>
      </w:r>
    </w:p>
    <w:p w:rsidR="0008698A" w:rsidRPr="00CA5D8C" w:rsidRDefault="0008698A" w:rsidP="00CA5D8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sectPr w:rsidR="0008698A" w:rsidRPr="00CA5D8C" w:rsidSect="0021256F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3C2E"/>
    <w:multiLevelType w:val="multilevel"/>
    <w:tmpl w:val="C0B2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02EF9"/>
    <w:multiLevelType w:val="hybridMultilevel"/>
    <w:tmpl w:val="78EEC6B8"/>
    <w:lvl w:ilvl="0" w:tplc="52248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8222B"/>
    <w:multiLevelType w:val="multilevel"/>
    <w:tmpl w:val="ECB4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958C4"/>
    <w:multiLevelType w:val="hybridMultilevel"/>
    <w:tmpl w:val="1B5A8E70"/>
    <w:lvl w:ilvl="0" w:tplc="52248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3685F"/>
    <w:multiLevelType w:val="multilevel"/>
    <w:tmpl w:val="969A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F415FB"/>
    <w:multiLevelType w:val="hybridMultilevel"/>
    <w:tmpl w:val="05061E9C"/>
    <w:lvl w:ilvl="0" w:tplc="52248B5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D9D25B8"/>
    <w:multiLevelType w:val="multilevel"/>
    <w:tmpl w:val="925E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814D9A"/>
    <w:multiLevelType w:val="multilevel"/>
    <w:tmpl w:val="89AE5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4D410F"/>
    <w:multiLevelType w:val="hybridMultilevel"/>
    <w:tmpl w:val="1E4481EC"/>
    <w:lvl w:ilvl="0" w:tplc="B5BC977E"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5302B0B"/>
    <w:multiLevelType w:val="multilevel"/>
    <w:tmpl w:val="F498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070312"/>
    <w:multiLevelType w:val="multilevel"/>
    <w:tmpl w:val="EDF4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75316E"/>
    <w:multiLevelType w:val="hybridMultilevel"/>
    <w:tmpl w:val="F5B24DF6"/>
    <w:lvl w:ilvl="0" w:tplc="52248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367CDF"/>
    <w:multiLevelType w:val="multilevel"/>
    <w:tmpl w:val="8906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400EF7"/>
    <w:multiLevelType w:val="multilevel"/>
    <w:tmpl w:val="9B94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13"/>
  </w:num>
  <w:num w:numId="8">
    <w:abstractNumId w:val="4"/>
  </w:num>
  <w:num w:numId="9">
    <w:abstractNumId w:val="12"/>
  </w:num>
  <w:num w:numId="10">
    <w:abstractNumId w:val="8"/>
  </w:num>
  <w:num w:numId="11">
    <w:abstractNumId w:val="5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98A"/>
    <w:rsid w:val="0008698A"/>
    <w:rsid w:val="000C7DBB"/>
    <w:rsid w:val="00132B07"/>
    <w:rsid w:val="0021256F"/>
    <w:rsid w:val="00224AB3"/>
    <w:rsid w:val="0035423A"/>
    <w:rsid w:val="00357E77"/>
    <w:rsid w:val="003B6648"/>
    <w:rsid w:val="0064645D"/>
    <w:rsid w:val="00683576"/>
    <w:rsid w:val="007F3CC1"/>
    <w:rsid w:val="00897E50"/>
    <w:rsid w:val="00914AFC"/>
    <w:rsid w:val="00A85C33"/>
    <w:rsid w:val="00A952B8"/>
    <w:rsid w:val="00A97764"/>
    <w:rsid w:val="00B76791"/>
    <w:rsid w:val="00BA38A7"/>
    <w:rsid w:val="00CA5D8C"/>
    <w:rsid w:val="00E54FEF"/>
    <w:rsid w:val="00E9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91"/>
  </w:style>
  <w:style w:type="paragraph" w:styleId="1">
    <w:name w:val="heading 1"/>
    <w:basedOn w:val="a"/>
    <w:link w:val="10"/>
    <w:uiPriority w:val="9"/>
    <w:qFormat/>
    <w:rsid w:val="000869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869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9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8698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8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8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9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A5D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12</cp:revision>
  <dcterms:created xsi:type="dcterms:W3CDTF">2017-01-16T18:32:00Z</dcterms:created>
  <dcterms:modified xsi:type="dcterms:W3CDTF">2017-01-17T19:34:00Z</dcterms:modified>
</cp:coreProperties>
</file>